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A3" w:rsidRDefault="002434A3" w:rsidP="002434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PODSTAWA PRAWNA:</w:t>
      </w:r>
    </w:p>
    <w:p w:rsidR="002434A3" w:rsidRPr="00A37DEA" w:rsidRDefault="002434A3" w:rsidP="002434A3">
      <w:pPr>
        <w:spacing w:before="120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 xml:space="preserve">Art. 6 ustawy z dnia 12 stycznia 1991 r. o podatkach i opłatach lokalnych </w:t>
      </w:r>
    </w:p>
    <w:p w:rsidR="002434A3" w:rsidRPr="00A37DEA" w:rsidRDefault="002434A3" w:rsidP="002434A3">
      <w:pPr>
        <w:spacing w:before="120"/>
        <w:ind w:firstLine="431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>1. Obowiązek podatkowy powstaje od pierwszego dnia miesiąca następującego po miesiącu, w którym powstały okoliczności uzasadniające powstanie tego obowiązku.</w:t>
      </w:r>
    </w:p>
    <w:p w:rsidR="002434A3" w:rsidRPr="00A37DEA" w:rsidRDefault="002434A3" w:rsidP="002434A3">
      <w:pPr>
        <w:spacing w:before="120"/>
        <w:ind w:firstLine="431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>2. Jeżeli okolicznością, od której jest uzależniony obowiązek podatkowy, jest istnienie budowli albo budynku lub ich części, obowiązek podatkowy powstaje z dniem 1 stycznia roku następującego po roku, w którym budowa została zakończona albo w którym rozpoczęto użytkowanie budowli albo budynku lub ich części przed ich ostatecznym wykończeniem.</w:t>
      </w:r>
    </w:p>
    <w:p w:rsidR="002434A3" w:rsidRPr="00A37DEA" w:rsidRDefault="002434A3" w:rsidP="002434A3">
      <w:pPr>
        <w:spacing w:before="120"/>
        <w:ind w:firstLine="431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>3. Jeżeli w trakcie roku podatkowego zaistniało zdarzenie mające wpływ na wysokość opodatkowania w tym roku, a w szczególności zmiana sposobu wykorzystywania przedmiotu opodatkowania lub jego części, podatek ulega obniżeniu lub podwyższeniu, poczynając od pierwszego dnia miesiąca następującego po miesiącu, w którym nastąpiło to zdarzenie.</w:t>
      </w:r>
    </w:p>
    <w:p w:rsidR="002434A3" w:rsidRPr="00A37DEA" w:rsidRDefault="002434A3" w:rsidP="002434A3">
      <w:pPr>
        <w:spacing w:before="120"/>
        <w:ind w:firstLine="431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>4. Obowiązek podatkowy wygasa z upływem miesiąca, w którym ustały okoliczności uzasadniające ten obowiązek.</w:t>
      </w:r>
    </w:p>
    <w:p w:rsidR="002434A3" w:rsidRPr="00A37DEA" w:rsidRDefault="002434A3" w:rsidP="002434A3">
      <w:pPr>
        <w:spacing w:before="120"/>
        <w:ind w:firstLine="431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>5. Jeżeli obowiązek podatkowy powstał lub wygasł w ciągu roku, podatek za ten rok ustala się proporcjonalnie do liczby miesięcy, w których istniał obowiązek.</w:t>
      </w:r>
    </w:p>
    <w:p w:rsidR="002434A3" w:rsidRPr="00A37DEA" w:rsidRDefault="002434A3" w:rsidP="002434A3">
      <w:pPr>
        <w:spacing w:before="120"/>
        <w:ind w:firstLine="431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 xml:space="preserve">9. Osoby prawne, jednostki organizacyjne oraz spółki niemające osobowości prawnej, jednostki organizacyjne Agencji </w:t>
      </w:r>
      <w:r>
        <w:rPr>
          <w:rFonts w:ascii="Verdana" w:hAnsi="Verdana"/>
          <w:sz w:val="20"/>
          <w:szCs w:val="20"/>
        </w:rPr>
        <w:t>Nieruchomości Rolnych</w:t>
      </w:r>
      <w:r w:rsidRPr="00A37DEA">
        <w:rPr>
          <w:rFonts w:ascii="Verdana" w:hAnsi="Verdana"/>
          <w:sz w:val="20"/>
          <w:szCs w:val="20"/>
        </w:rPr>
        <w:t>, a także jednostki organizacyjne Państwowego Gospodarstwa Leśnego Lasy Państwowe są obowiązane:</w:t>
      </w:r>
    </w:p>
    <w:p w:rsidR="002434A3" w:rsidRPr="00A37DEA" w:rsidRDefault="002434A3" w:rsidP="002434A3">
      <w:pPr>
        <w:tabs>
          <w:tab w:val="left" w:pos="408"/>
        </w:tabs>
        <w:ind w:left="408" w:hanging="408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>1)</w:t>
      </w:r>
      <w:r w:rsidRPr="00A37DEA">
        <w:rPr>
          <w:rFonts w:ascii="Verdana" w:hAnsi="Verdana"/>
          <w:sz w:val="20"/>
          <w:szCs w:val="20"/>
        </w:rPr>
        <w:tab/>
        <w:t>składać, w terminie do dnia 31 stycznia, organowi podatkowemu właściwemu ze względu na miejsce położenia przedmiotów opodatkowania, deklaracje na podatek od nieruchomości na dany rok podatkowy, sporządzone na formularzu według ustalonego wzoru, a jeżeli obowiązek podatkowy powstał po tym dniu - w terminie 14 dni od dnia zaistnienia okoliczności uzasadniających powstanie tego obowiązku;</w:t>
      </w:r>
    </w:p>
    <w:p w:rsidR="002434A3" w:rsidRPr="00A37DEA" w:rsidRDefault="002434A3" w:rsidP="002434A3">
      <w:pPr>
        <w:tabs>
          <w:tab w:val="left" w:pos="408"/>
        </w:tabs>
        <w:ind w:left="408" w:hanging="408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>2)</w:t>
      </w:r>
      <w:r w:rsidRPr="00A37DEA">
        <w:rPr>
          <w:rFonts w:ascii="Verdana" w:hAnsi="Verdana"/>
          <w:sz w:val="20"/>
          <w:szCs w:val="20"/>
        </w:rPr>
        <w:tab/>
        <w:t>odpowiednio skorygować deklaracje w razie zaistnienia zdarzenia, o którym mowa w ust. 3, w terminie 14 dni od dnia zaistnienia tego zdarzenia;</w:t>
      </w:r>
    </w:p>
    <w:p w:rsidR="002434A3" w:rsidRPr="00A37DEA" w:rsidRDefault="002434A3" w:rsidP="002434A3">
      <w:pPr>
        <w:tabs>
          <w:tab w:val="left" w:pos="408"/>
        </w:tabs>
        <w:ind w:left="408" w:hanging="408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>3)</w:t>
      </w:r>
      <w:r w:rsidRPr="00A37DEA">
        <w:rPr>
          <w:rFonts w:ascii="Verdana" w:hAnsi="Verdana"/>
          <w:sz w:val="20"/>
          <w:szCs w:val="20"/>
        </w:rPr>
        <w:tab/>
        <w:t>wpłacać obliczony w deklaracji podatek od nieruchomości - bez wezwania - na rachunek właściwej gminy, w ratach proporcjonalnych do czasu trwania obowiązku podatkowego, w terminie do dnia 15. każdego miesiąca, a za styczeń do dnia 31 stycznia.</w:t>
      </w:r>
    </w:p>
    <w:p w:rsidR="002434A3" w:rsidRPr="00A37DEA" w:rsidRDefault="002434A3" w:rsidP="002434A3">
      <w:pPr>
        <w:spacing w:before="120"/>
        <w:ind w:firstLine="431"/>
        <w:jc w:val="both"/>
        <w:rPr>
          <w:rFonts w:ascii="Verdana" w:hAnsi="Verdana"/>
          <w:sz w:val="20"/>
          <w:szCs w:val="20"/>
        </w:rPr>
      </w:pPr>
      <w:r w:rsidRPr="00A37DEA">
        <w:rPr>
          <w:rFonts w:ascii="Verdana" w:hAnsi="Verdana"/>
          <w:sz w:val="20"/>
          <w:szCs w:val="20"/>
        </w:rPr>
        <w:t xml:space="preserve">10. Obowiązek składania informacji o nieruchomościach i obiektach budowlanych oraz deklaracji na podatek od nieruchomości, o którym mowa w ust. 6 i w ust. 9 </w:t>
      </w:r>
      <w:proofErr w:type="spellStart"/>
      <w:r w:rsidRPr="00A37DEA">
        <w:rPr>
          <w:rFonts w:ascii="Verdana" w:hAnsi="Verdana"/>
          <w:sz w:val="20"/>
          <w:szCs w:val="20"/>
        </w:rPr>
        <w:t>pkt</w:t>
      </w:r>
      <w:proofErr w:type="spellEnd"/>
      <w:r w:rsidRPr="00A37DEA">
        <w:rPr>
          <w:rFonts w:ascii="Verdana" w:hAnsi="Verdana"/>
          <w:sz w:val="20"/>
          <w:szCs w:val="20"/>
        </w:rPr>
        <w:t xml:space="preserve"> 1, dotyczy również podatników korzystających ze zwolnień na mocy przepisów niniejszej ustawy.</w:t>
      </w:r>
    </w:p>
    <w:p w:rsidR="002434A3" w:rsidRDefault="002434A3" w:rsidP="002434A3">
      <w:pPr>
        <w:jc w:val="both"/>
        <w:rPr>
          <w:rFonts w:ascii="Verdana" w:hAnsi="Verdana"/>
          <w:sz w:val="20"/>
          <w:szCs w:val="20"/>
        </w:rPr>
      </w:pPr>
    </w:p>
    <w:p w:rsidR="002434A3" w:rsidRPr="00E56788" w:rsidRDefault="002434A3" w:rsidP="002434A3">
      <w:pPr>
        <w:jc w:val="both"/>
        <w:rPr>
          <w:rFonts w:ascii="Verdana" w:hAnsi="Verdana"/>
          <w:sz w:val="20"/>
          <w:szCs w:val="20"/>
        </w:rPr>
      </w:pPr>
      <w:r w:rsidRPr="00E56788">
        <w:rPr>
          <w:rFonts w:ascii="Verdana" w:hAnsi="Verdana"/>
          <w:sz w:val="20"/>
          <w:szCs w:val="20"/>
        </w:rPr>
        <w:t>Art. 7 ustawy z dnia 12 stycznia 1991 r. o podatkach i opłatach lokalnych</w:t>
      </w:r>
    </w:p>
    <w:p w:rsidR="002434A3" w:rsidRPr="00E56788" w:rsidRDefault="002434A3" w:rsidP="002434A3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6788">
        <w:rPr>
          <w:rFonts w:ascii="Verdana" w:hAnsi="Verdana"/>
          <w:sz w:val="20"/>
          <w:szCs w:val="20"/>
        </w:rPr>
        <w:t>Zwalnia się od podatku od nieruchomości:</w:t>
      </w:r>
    </w:p>
    <w:p w:rsidR="002434A3" w:rsidRPr="00E56788" w:rsidRDefault="002434A3" w:rsidP="002434A3">
      <w:pPr>
        <w:ind w:left="408" w:hanging="408"/>
        <w:jc w:val="both"/>
        <w:rPr>
          <w:rFonts w:ascii="Verdana" w:hAnsi="Verdana"/>
          <w:sz w:val="20"/>
          <w:szCs w:val="20"/>
        </w:rPr>
      </w:pPr>
      <w:r w:rsidRPr="00E56788">
        <w:rPr>
          <w:rFonts w:ascii="Verdana" w:hAnsi="Verdana"/>
          <w:sz w:val="20"/>
          <w:szCs w:val="20"/>
        </w:rPr>
        <w:t>5)</w:t>
      </w:r>
      <w:r w:rsidRPr="00E56788">
        <w:rPr>
          <w:rFonts w:ascii="Verdana" w:hAnsi="Verdana"/>
          <w:sz w:val="20"/>
          <w:szCs w:val="20"/>
        </w:rPr>
        <w:tab/>
        <w:t xml:space="preserve"> grunty i budynki lub ich części zajęte wyłącznie na potrzeby prowadzenia przez </w:t>
      </w:r>
      <w:r w:rsidRPr="00E56788">
        <w:rPr>
          <w:rFonts w:ascii="Verdana" w:hAnsi="Verdana"/>
          <w:bCs/>
          <w:sz w:val="20"/>
          <w:szCs w:val="20"/>
        </w:rPr>
        <w:t>stowarzyszenia statutowej działalności wśród dzieci i młodzieży w zakresie oświaty, wychowania, nauki i techniki, kultury fizycznej i sportu,</w:t>
      </w:r>
      <w:r w:rsidRPr="00E56788">
        <w:rPr>
          <w:rFonts w:ascii="Verdana" w:hAnsi="Verdana"/>
          <w:sz w:val="20"/>
          <w:szCs w:val="20"/>
        </w:rPr>
        <w:t xml:space="preserve"> z wyjątkiem wykorzystywanych do prowadzenia działalności gospodarczej, oraz grunty zajęte trwale na obozowiska i bazy wypoczynkowe dzieci i młodzieży;</w:t>
      </w:r>
    </w:p>
    <w:p w:rsidR="002434A3" w:rsidRPr="00E56788" w:rsidRDefault="002434A3" w:rsidP="002434A3">
      <w:pPr>
        <w:tabs>
          <w:tab w:val="left" w:pos="408"/>
        </w:tabs>
        <w:ind w:left="408" w:hanging="408"/>
        <w:jc w:val="both"/>
        <w:rPr>
          <w:rFonts w:ascii="Verdana" w:hAnsi="Verdana"/>
          <w:sz w:val="20"/>
          <w:szCs w:val="20"/>
        </w:rPr>
      </w:pPr>
      <w:r w:rsidRPr="00E56788">
        <w:rPr>
          <w:rFonts w:ascii="Verdana" w:hAnsi="Verdana"/>
          <w:sz w:val="20"/>
          <w:szCs w:val="20"/>
        </w:rPr>
        <w:t>6)</w:t>
      </w:r>
      <w:r w:rsidRPr="00E56788">
        <w:rPr>
          <w:rFonts w:ascii="Verdana" w:hAnsi="Verdana"/>
          <w:sz w:val="20"/>
          <w:szCs w:val="20"/>
        </w:rPr>
        <w:tab/>
        <w:t>grunty i budynki wpisane indywidualnie do rejestru zabytków, pod warunkiem ich utrzymania i konserwacji, zgodnie z przepisami o ochronie zabytków, z wyjątkiem części zajętych na prowadzenie działalności gospodarczej;</w:t>
      </w:r>
    </w:p>
    <w:p w:rsidR="002434A3" w:rsidRPr="00E56788" w:rsidRDefault="002434A3" w:rsidP="002434A3">
      <w:pPr>
        <w:tabs>
          <w:tab w:val="left" w:pos="408"/>
        </w:tabs>
        <w:ind w:left="408" w:hanging="408"/>
        <w:jc w:val="both"/>
        <w:rPr>
          <w:rFonts w:ascii="Verdana" w:hAnsi="Verdana"/>
          <w:bCs/>
          <w:sz w:val="20"/>
          <w:szCs w:val="20"/>
          <w:shd w:val="clear" w:color="auto" w:fill="00FF00"/>
        </w:rPr>
      </w:pPr>
      <w:r w:rsidRPr="00E56788">
        <w:rPr>
          <w:rFonts w:ascii="Verdana" w:hAnsi="Verdana"/>
          <w:bCs/>
          <w:sz w:val="20"/>
          <w:szCs w:val="20"/>
        </w:rPr>
        <w:t>14) nieruchomości lub ich części zajęte na prowadzenie nieodpłatnej statutowej działalności pożytku publicznego przez organizacje pożytku publicznego</w:t>
      </w:r>
    </w:p>
    <w:p w:rsidR="002434A3" w:rsidRDefault="002434A3" w:rsidP="002434A3">
      <w:pPr>
        <w:tabs>
          <w:tab w:val="left" w:pos="408"/>
        </w:tabs>
        <w:ind w:left="408" w:hanging="408"/>
        <w:jc w:val="both"/>
        <w:rPr>
          <w:b/>
          <w:bCs/>
        </w:rPr>
      </w:pPr>
    </w:p>
    <w:p w:rsidR="002434A3" w:rsidRPr="00480154" w:rsidRDefault="002434A3" w:rsidP="002434A3">
      <w:pPr>
        <w:tabs>
          <w:tab w:val="left" w:pos="408"/>
        </w:tabs>
        <w:ind w:left="408" w:hanging="408"/>
        <w:jc w:val="both"/>
        <w:rPr>
          <w:rFonts w:ascii="Verdana" w:hAnsi="Verdana"/>
          <w:sz w:val="20"/>
          <w:szCs w:val="20"/>
        </w:rPr>
      </w:pPr>
    </w:p>
    <w:p w:rsidR="001A3818" w:rsidRDefault="001A3818"/>
    <w:sectPr w:rsidR="001A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682"/>
    <w:multiLevelType w:val="hybridMultilevel"/>
    <w:tmpl w:val="D83E39E8"/>
    <w:lvl w:ilvl="0" w:tplc="AA76233A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2434A3"/>
    <w:rsid w:val="001A3818"/>
    <w:rsid w:val="002434A3"/>
    <w:rsid w:val="0079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umrafl01</dc:creator>
  <cp:keywords/>
  <dc:description/>
  <cp:lastModifiedBy>umrafl01</cp:lastModifiedBy>
  <cp:revision>2</cp:revision>
  <dcterms:created xsi:type="dcterms:W3CDTF">2018-12-31T07:43:00Z</dcterms:created>
  <dcterms:modified xsi:type="dcterms:W3CDTF">2018-12-31T07:43:00Z</dcterms:modified>
</cp:coreProperties>
</file>